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CEAA" w14:textId="77777777" w:rsidR="0002758C" w:rsidRDefault="00855FFF" w:rsidP="00965AF6">
      <w:pPr>
        <w:rPr>
          <w:lang w:val="en-US"/>
        </w:rPr>
      </w:pPr>
      <w:r>
        <w:rPr>
          <w:lang w:val="en-US"/>
        </w:rPr>
        <w:t>Letters from a Lighthouse</w:t>
      </w:r>
    </w:p>
    <w:p w14:paraId="14782361" w14:textId="103335EE" w:rsidR="00965AF6" w:rsidRDefault="00965AF6" w:rsidP="00965AF6">
      <w:pPr>
        <w:rPr>
          <w:lang w:val="en-US"/>
        </w:rPr>
      </w:pPr>
      <w:r>
        <w:rPr>
          <w:lang w:val="en-US"/>
        </w:rPr>
        <w:t>Purpose:</w:t>
      </w:r>
      <w:r w:rsidR="00855FFF">
        <w:rPr>
          <w:lang w:val="en-US"/>
        </w:rPr>
        <w:t xml:space="preserve"> To </w:t>
      </w:r>
      <w:r w:rsidR="006F0767">
        <w:rPr>
          <w:lang w:val="en-US"/>
        </w:rPr>
        <w:t>dramatize part of the book</w:t>
      </w:r>
      <w:r w:rsidR="0002758C"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en-US"/>
        </w:rPr>
        <w:tab/>
        <w:t>Audience:</w:t>
      </w:r>
      <w:r w:rsidR="006F0767">
        <w:rPr>
          <w:lang w:val="en-US"/>
        </w:rPr>
        <w:t xml:space="preserve"> Other year 5 class</w:t>
      </w:r>
      <w:r w:rsidR="0002758C"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en-US"/>
        </w:rPr>
        <w:tab/>
      </w:r>
    </w:p>
    <w:p w14:paraId="5FF20EFC" w14:textId="7C5C4508" w:rsidR="00965AF6" w:rsidRDefault="00965AF6" w:rsidP="00965AF6">
      <w:pPr>
        <w:rPr>
          <w:lang w:val="en-US"/>
        </w:rPr>
      </w:pPr>
      <w:r>
        <w:rPr>
          <w:lang w:val="en-US"/>
        </w:rPr>
        <w:t xml:space="preserve">Form: </w:t>
      </w:r>
      <w:r w:rsidR="006F0767">
        <w:rPr>
          <w:lang w:val="en-US"/>
        </w:rPr>
        <w:t>Playscript</w:t>
      </w:r>
    </w:p>
    <w:p w14:paraId="6435D613" w14:textId="77777777" w:rsidR="00965AF6" w:rsidRDefault="00965AF6" w:rsidP="00965AF6">
      <w:pPr>
        <w:rPr>
          <w:lang w:val="en-US"/>
        </w:rPr>
      </w:pPr>
      <w:r>
        <w:rPr>
          <w:lang w:val="en-US"/>
        </w:rPr>
        <w:t>Reading comprehension</w:t>
      </w:r>
    </w:p>
    <w:p w14:paraId="006292C3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Predicting what might happen from details stated and implied </w:t>
      </w:r>
    </w:p>
    <w:p w14:paraId="60A4FFF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Discussing and evaluating how authors use language, including figurative language, considering the impact on the reader • </w:t>
      </w:r>
    </w:p>
    <w:p w14:paraId="34FD226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Drawing inferences such as inferring characters’ feelings, thoughts and motives from their actions, and justifying inferences with evidence • </w:t>
      </w:r>
    </w:p>
    <w:p w14:paraId="6E1E29C0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>Distinguishing between statements of fact and opinion</w:t>
      </w:r>
    </w:p>
    <w:p w14:paraId="1634A483" w14:textId="77777777" w:rsidR="00965AF6" w:rsidRPr="0002758C" w:rsidRDefault="0002758C" w:rsidP="0002758C">
      <w:pPr>
        <w:pStyle w:val="ListParagraph"/>
        <w:numPr>
          <w:ilvl w:val="0"/>
          <w:numId w:val="8"/>
        </w:numPr>
        <w:rPr>
          <w:lang w:val="en-US"/>
        </w:rPr>
      </w:pPr>
      <w:r>
        <w:t>Participating in discussions, building on their own and others’ ideas and challenging views courteously</w:t>
      </w:r>
    </w:p>
    <w:p w14:paraId="7C97EF82" w14:textId="77777777" w:rsidR="00965AF6" w:rsidRDefault="00965AF6" w:rsidP="00965AF6">
      <w:pPr>
        <w:rPr>
          <w:lang w:val="en-US"/>
        </w:rPr>
      </w:pPr>
      <w:r>
        <w:rPr>
          <w:lang w:val="en-US"/>
        </w:rPr>
        <w:t>Writing Composition</w:t>
      </w:r>
    </w:p>
    <w:p w14:paraId="6BCC37B9" w14:textId="77777777" w:rsidR="00965AF6" w:rsidRPr="002279E1" w:rsidRDefault="00965AF6" w:rsidP="00965AF6">
      <w:pPr>
        <w:rPr>
          <w:lang w:val="en-US"/>
        </w:rPr>
      </w:pPr>
      <w:r>
        <w:t>Plan their writing by:</w:t>
      </w:r>
      <w:r w:rsidRPr="002279E1">
        <w:t xml:space="preserve"> </w:t>
      </w:r>
    </w:p>
    <w:p w14:paraId="1482AAD2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Plan writing by: </w:t>
      </w:r>
    </w:p>
    <w:p w14:paraId="73E00271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Identifying the audience for and purpose of the writing, selecting the appropriate form and using other similar writing as models for their own </w:t>
      </w:r>
    </w:p>
    <w:p w14:paraId="73CAA62E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Draft and write by:</w:t>
      </w:r>
    </w:p>
    <w:p w14:paraId="405619BD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>Selecting appropriate grammar and vocabulary, understanding how such choice can change and enhance meaning</w:t>
      </w:r>
    </w:p>
    <w:p w14:paraId="42263835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Using a wide range of devices to build cohesion within and across paragraphs </w:t>
      </w:r>
    </w:p>
    <w:p w14:paraId="4F472D35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Evaluate and edit by:</w:t>
      </w:r>
    </w:p>
    <w:p w14:paraId="789E2FEE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>Assessing the effectiveness of their own and others’ writing</w:t>
      </w:r>
    </w:p>
    <w:p w14:paraId="67A1A9F4" w14:textId="77777777" w:rsidR="00965AF6" w:rsidRP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  <w:rPr>
          <w:rFonts w:cstheme="minorHAnsi"/>
          <w:b/>
          <w:lang w:val="en-US"/>
        </w:rPr>
      </w:pPr>
      <w:r>
        <w:t>Proposing changes to vocabulary, grammar and punctuation to enhance effect</w:t>
      </w:r>
    </w:p>
    <w:p w14:paraId="4001F671" w14:textId="77777777" w:rsidR="00965AF6" w:rsidRPr="007D1ED1" w:rsidRDefault="00965AF6" w:rsidP="00965AF6">
      <w:pPr>
        <w:spacing w:after="0" w:line="240" w:lineRule="auto"/>
        <w:ind w:left="360"/>
        <w:rPr>
          <w:rFonts w:cstheme="minorHAnsi"/>
          <w:b/>
          <w:lang w:val="en-US"/>
        </w:rPr>
      </w:pPr>
    </w:p>
    <w:p w14:paraId="2658301C" w14:textId="77777777" w:rsidR="00965AF6" w:rsidRPr="00E07A29" w:rsidRDefault="00965AF6" w:rsidP="00965AF6">
      <w:pPr>
        <w:pStyle w:val="ListParagraph"/>
        <w:rPr>
          <w:lang w:val="en-US"/>
        </w:rPr>
      </w:pPr>
    </w:p>
    <w:p w14:paraId="203A5A98" w14:textId="77777777" w:rsidR="00965AF6" w:rsidRDefault="00965AF6" w:rsidP="00965AF6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14:paraId="79B24A70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Relative clauses beginning with who, which, where, when, whose, that or an omitted relative pronoun</w:t>
      </w:r>
    </w:p>
    <w:p w14:paraId="47DEA6FE" w14:textId="77777777" w:rsidR="0002758C" w:rsidRDefault="0002758C" w:rsidP="0002758C">
      <w:pPr>
        <w:pStyle w:val="ListParagraph"/>
        <w:numPr>
          <w:ilvl w:val="0"/>
          <w:numId w:val="10"/>
        </w:numPr>
      </w:pPr>
    </w:p>
    <w:p w14:paraId="43B9454D" w14:textId="77777777" w:rsidR="0002758C" w:rsidRPr="0002758C" w:rsidRDefault="0002758C" w:rsidP="0002758C">
      <w:pPr>
        <w:pStyle w:val="ListParagraph"/>
        <w:numPr>
          <w:ilvl w:val="0"/>
          <w:numId w:val="10"/>
        </w:numPr>
        <w:rPr>
          <w:b/>
          <w:u w:val="single"/>
        </w:rPr>
      </w:pPr>
      <w:r w:rsidRPr="0002758C">
        <w:rPr>
          <w:b/>
          <w:u w:val="single"/>
        </w:rPr>
        <w:t>Indicate degrees of possibility using modal verbs [for example, might, should, will, must]</w:t>
      </w:r>
    </w:p>
    <w:p w14:paraId="35A46B72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Use expanded noun phrases as a descriptive device [revision from LKS2]</w:t>
      </w:r>
    </w:p>
    <w:p w14:paraId="7FBAD166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 xml:space="preserve">The difference between structures typical of informal speech and structures appropriate for formal speech and writing (for example the use of subjunctive forms) </w:t>
      </w:r>
    </w:p>
    <w:p w14:paraId="3D001FDB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Indicate grammatical and other features by:</w:t>
      </w:r>
    </w:p>
    <w:p w14:paraId="48D2DA51" w14:textId="77777777" w:rsidR="0002758C" w:rsidRDefault="0002758C" w:rsidP="0002758C">
      <w:pPr>
        <w:pStyle w:val="ListParagraph"/>
        <w:numPr>
          <w:ilvl w:val="1"/>
          <w:numId w:val="10"/>
        </w:numPr>
      </w:pPr>
      <w:r>
        <w:t>Using commas to clarify meaning or avoid ambiguity in writing</w:t>
      </w:r>
    </w:p>
    <w:p w14:paraId="5EB99D40" w14:textId="48DBF244" w:rsidR="0002758C" w:rsidRPr="00282710" w:rsidRDefault="0002758C" w:rsidP="00282710">
      <w:pPr>
        <w:pStyle w:val="ListParagraph"/>
        <w:numPr>
          <w:ilvl w:val="1"/>
          <w:numId w:val="10"/>
        </w:numPr>
      </w:pPr>
      <w:r>
        <w:t>Linking ideas across paragraphs using adverbials</w:t>
      </w:r>
    </w:p>
    <w:p w14:paraId="11D28315" w14:textId="77777777" w:rsidR="00965AF6" w:rsidRDefault="00965AF6" w:rsidP="00965AF6">
      <w:pPr>
        <w:rPr>
          <w:lang w:val="en-US"/>
        </w:rPr>
      </w:pPr>
      <w:r>
        <w:rPr>
          <w:lang w:val="en-US"/>
        </w:rPr>
        <w:lastRenderedPageBreak/>
        <w:t>Spelling objectives</w:t>
      </w:r>
    </w:p>
    <w:p w14:paraId="53FB8682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Use further prefixes and suffixes and understand the guidance for adding them</w:t>
      </w:r>
    </w:p>
    <w:p w14:paraId="736406CF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Spell some words with ‘silent’ letters [for example, knight, psalm, solemn]</w:t>
      </w:r>
    </w:p>
    <w:p w14:paraId="5F662E61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Continue to distinguish between homophones and other words which are often confused</w:t>
      </w:r>
    </w:p>
    <w:p w14:paraId="6E0E30C1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Use dictionaries to check the spelling and meaning of words</w:t>
      </w:r>
    </w:p>
    <w:p w14:paraId="31713D12" w14:textId="77777777" w:rsidR="00965AF6" w:rsidRPr="00324D5E" w:rsidRDefault="00965AF6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Statutory 5/6 word list</w:t>
      </w:r>
    </w:p>
    <w:p w14:paraId="6040B72D" w14:textId="77777777" w:rsidR="00965AF6" w:rsidRDefault="00965AF6" w:rsidP="00965AF6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14:paraId="2DC018CF" w14:textId="77777777" w:rsidR="00965AF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listen and respond appropriately to adults and their peers</w:t>
      </w:r>
    </w:p>
    <w:p w14:paraId="3D848069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work collaboratively</w:t>
      </w:r>
    </w:p>
    <w:p w14:paraId="1F3F135D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put myself in someone else’s shoes</w:t>
      </w:r>
      <w:r>
        <w:rPr>
          <w:rFonts w:cstheme="minorHAnsi"/>
          <w:b/>
          <w:lang w:val="en-US"/>
        </w:rPr>
        <w:t xml:space="preserve"> and express clear understanding of character opinions and actions with justifications </w:t>
      </w:r>
    </w:p>
    <w:p w14:paraId="51D69ABF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express my feelings.</w:t>
      </w:r>
    </w:p>
    <w:p w14:paraId="30FB6190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make deductions from audio sounds</w:t>
      </w:r>
    </w:p>
    <w:p w14:paraId="36DA926D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am showing my understanding of how a character might feel.</w:t>
      </w:r>
    </w:p>
    <w:p w14:paraId="7A303384" w14:textId="77777777" w:rsidR="00965AF6" w:rsidRPr="007D1ED1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0334D0">
        <w:rPr>
          <w:rFonts w:cstheme="minorHAnsi"/>
          <w:b/>
          <w:noProof/>
          <w:lang w:eastAsia="en-GB"/>
        </w:rPr>
        <w:t>I can discuss the different emotions and difficulties the poet was trying to convey.</w:t>
      </w:r>
    </w:p>
    <w:p w14:paraId="26353994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ask relevant questions to extend their understanding and knowledge</w:t>
      </w:r>
    </w:p>
    <w:p w14:paraId="62EEA886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relevant strategies to build their vocabulary</w:t>
      </w:r>
    </w:p>
    <w:p w14:paraId="78C3FAA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articulate and justify answers, arguments and opinions</w:t>
      </w:r>
    </w:p>
    <w:p w14:paraId="117336E1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give well-structured descriptions, explanations and narratives for different purposes, including for expressing feelings</w:t>
      </w:r>
    </w:p>
    <w:p w14:paraId="0C0D0C5D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maintain attention and participate actively in collaborative conversations, staying on topic and initiating and responding to comments</w:t>
      </w:r>
    </w:p>
    <w:p w14:paraId="6BA00F38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spoken language to develop understanding through speculating, hypothesising, imagining and exploring ideas</w:t>
      </w:r>
    </w:p>
    <w:p w14:paraId="7674C376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14:paraId="787B8A4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participate in discussions, presentations, performances, role play/improvisations and debates</w:t>
      </w:r>
    </w:p>
    <w:p w14:paraId="36742B0B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14:paraId="21A424D5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consider and evaluate different viewpoints, attending to and building on the contributions of others</w:t>
      </w:r>
    </w:p>
    <w:p w14:paraId="3125BF12" w14:textId="77777777" w:rsidR="00965AF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select and use appropriate registers for effective communication</w:t>
      </w:r>
    </w:p>
    <w:p w14:paraId="0343E662" w14:textId="77777777" w:rsidR="00B76BF8" w:rsidRDefault="00B76BF8" w:rsidP="00965AF6">
      <w:pPr>
        <w:rPr>
          <w:color w:val="FF0000"/>
          <w:lang w:val="en-US"/>
        </w:rPr>
      </w:pPr>
    </w:p>
    <w:p w14:paraId="4EC709F7" w14:textId="77777777" w:rsidR="00B76BF8" w:rsidRDefault="00B76BF8" w:rsidP="00965AF6">
      <w:pPr>
        <w:rPr>
          <w:color w:val="FF0000"/>
          <w:lang w:val="en-US"/>
        </w:rPr>
      </w:pPr>
    </w:p>
    <w:p w14:paraId="694BE66E" w14:textId="77777777" w:rsidR="00B76BF8" w:rsidRDefault="00B76BF8" w:rsidP="00965AF6">
      <w:pPr>
        <w:rPr>
          <w:color w:val="FF0000"/>
          <w:lang w:val="en-US"/>
        </w:rPr>
      </w:pPr>
    </w:p>
    <w:p w14:paraId="04B5CEE2" w14:textId="77777777" w:rsidR="00282710" w:rsidRDefault="00282710" w:rsidP="00965AF6">
      <w:pPr>
        <w:rPr>
          <w:color w:val="FF0000"/>
          <w:lang w:val="en-US"/>
        </w:rPr>
      </w:pPr>
    </w:p>
    <w:p w14:paraId="101FD827" w14:textId="44D638C0" w:rsidR="00965AF6" w:rsidRDefault="00965AF6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lastRenderedPageBreak/>
        <w:t xml:space="preserve">Exploratory talk  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p w14:paraId="30B41601" w14:textId="77777777" w:rsidR="0002758C" w:rsidRDefault="0002758C" w:rsidP="00965AF6">
      <w:pPr>
        <w:rPr>
          <w:lang w:val="en-US"/>
        </w:rPr>
      </w:pPr>
      <w:r w:rsidRPr="0002758C">
        <w:rPr>
          <w:lang w:val="en-US"/>
        </w:rPr>
        <w:t>Overview</w:t>
      </w:r>
    </w:p>
    <w:p w14:paraId="07BCE2EF" w14:textId="77777777" w:rsidR="00855FFF" w:rsidRPr="0002758C" w:rsidRDefault="00855FFF" w:rsidP="00965AF6">
      <w:pPr>
        <w:rPr>
          <w:lang w:val="en-US"/>
        </w:rPr>
      </w:pPr>
      <w:r>
        <w:rPr>
          <w:lang w:val="en-US"/>
        </w:rPr>
        <w:t>The children will read the story of Letters from a Lighthouse as a class text. We will pick out some parts from the beginning of the story but continue to read until we reach the idea that the lighthouse must be removed.</w:t>
      </w:r>
    </w:p>
    <w:p w14:paraId="745A91A2" w14:textId="77777777" w:rsidR="00724822" w:rsidRPr="00724822" w:rsidRDefault="00724822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t xml:space="preserve">Exploratory talk  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6935"/>
        <w:gridCol w:w="2745"/>
        <w:gridCol w:w="2736"/>
      </w:tblGrid>
      <w:tr w:rsidR="00084A40" w:rsidRPr="008D4CA9" w14:paraId="093A0B09" w14:textId="77777777" w:rsidTr="00FC77C2">
        <w:tc>
          <w:tcPr>
            <w:tcW w:w="562" w:type="dxa"/>
          </w:tcPr>
          <w:p w14:paraId="5191F780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Day</w:t>
            </w:r>
          </w:p>
        </w:tc>
        <w:tc>
          <w:tcPr>
            <w:tcW w:w="2410" w:type="dxa"/>
          </w:tcPr>
          <w:p w14:paraId="67D0C8E2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 </w:t>
            </w:r>
          </w:p>
        </w:tc>
        <w:tc>
          <w:tcPr>
            <w:tcW w:w="6935" w:type="dxa"/>
          </w:tcPr>
          <w:p w14:paraId="4FB768B5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Whole Class</w:t>
            </w:r>
          </w:p>
        </w:tc>
        <w:tc>
          <w:tcPr>
            <w:tcW w:w="2745" w:type="dxa"/>
          </w:tcPr>
          <w:p w14:paraId="4A38C317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Independent/Guided work</w:t>
            </w:r>
          </w:p>
        </w:tc>
        <w:tc>
          <w:tcPr>
            <w:tcW w:w="2736" w:type="dxa"/>
          </w:tcPr>
          <w:p w14:paraId="7EA1334D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Plenary</w:t>
            </w:r>
          </w:p>
        </w:tc>
      </w:tr>
      <w:tr w:rsidR="00084A40" w:rsidRPr="008D4CA9" w14:paraId="13EB41F3" w14:textId="77777777" w:rsidTr="00FC77C2">
        <w:tc>
          <w:tcPr>
            <w:tcW w:w="562" w:type="dxa"/>
          </w:tcPr>
          <w:p w14:paraId="12C607B4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14:paraId="5222370B" w14:textId="55D44016" w:rsidR="00E356AE" w:rsidRPr="008D4CA9" w:rsidRDefault="002D0CEC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Focus: To explore the features of a playscript</w:t>
            </w:r>
          </w:p>
        </w:tc>
        <w:tc>
          <w:tcPr>
            <w:tcW w:w="6935" w:type="dxa"/>
          </w:tcPr>
          <w:p w14:paraId="1BFBCA12" w14:textId="689E8004" w:rsidR="002D0CEC" w:rsidRPr="002D0CEC" w:rsidRDefault="002D0CEC" w:rsidP="00FC77C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2D0CE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What do we know about playscripts? What are they for? How do they look? </w:t>
            </w:r>
          </w:p>
          <w:p w14:paraId="4C100DF4" w14:textId="77777777" w:rsidR="002D0CEC" w:rsidRDefault="002D0CEC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19731F6" w14:textId="77777777" w:rsidR="008376A8" w:rsidRPr="002D0CEC" w:rsidRDefault="002D0CEC" w:rsidP="00FC77C2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2D0CEC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Look at a playscript – what features does it have – what can we find! </w:t>
            </w:r>
          </w:p>
          <w:p w14:paraId="1523631A" w14:textId="77777777" w:rsidR="002D0CEC" w:rsidRDefault="002D0CEC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7C53C627" w14:textId="4BC086EA" w:rsidR="002D0CEC" w:rsidRDefault="002D0CEC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D0CEC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Highlight he use of stage directions and what they are fo</w:t>
            </w: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r </w:t>
            </w:r>
          </w:p>
          <w:p w14:paraId="36E35744" w14:textId="46DC8CA4" w:rsidR="002D0CEC" w:rsidRPr="008D4CA9" w:rsidRDefault="002D0CEC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14:paraId="4A97A2D8" w14:textId="6A998EFE" w:rsidR="00D962EC" w:rsidRPr="008D4CA9" w:rsidRDefault="002D0CEC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Annotate a playscript with the features. </w:t>
            </w:r>
          </w:p>
        </w:tc>
        <w:tc>
          <w:tcPr>
            <w:tcW w:w="2736" w:type="dxa"/>
          </w:tcPr>
          <w:p w14:paraId="364F1BD3" w14:textId="48BFB9CF" w:rsidR="00F31CD7" w:rsidRPr="008D4CA9" w:rsidRDefault="002D0CEC" w:rsidP="00F31CD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D0CEC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Act out the playscript given. </w:t>
            </w:r>
          </w:p>
        </w:tc>
      </w:tr>
      <w:tr w:rsidR="00747576" w:rsidRPr="008D4CA9" w14:paraId="17EDEC57" w14:textId="77777777" w:rsidTr="00FC77C2">
        <w:tc>
          <w:tcPr>
            <w:tcW w:w="562" w:type="dxa"/>
          </w:tcPr>
          <w:p w14:paraId="434DC804" w14:textId="77777777" w:rsidR="00747576" w:rsidRDefault="0074757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14:paraId="0B489DA1" w14:textId="095B37B8" w:rsidR="00247590" w:rsidRPr="00941AEE" w:rsidRDefault="002D0CEC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Focus: To write a playscript  </w:t>
            </w:r>
          </w:p>
        </w:tc>
        <w:tc>
          <w:tcPr>
            <w:tcW w:w="6935" w:type="dxa"/>
          </w:tcPr>
          <w:p w14:paraId="0CF1E77E" w14:textId="77777777" w:rsidR="0011609C" w:rsidRDefault="002D0CE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Look at part of Letters from a Lighthouse in which there could be more speech…</w:t>
            </w:r>
          </w:p>
          <w:p w14:paraId="417A19A9" w14:textId="77777777" w:rsidR="002D0CEC" w:rsidRDefault="002D0CE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8C0B4C6" w14:textId="27BC53B1" w:rsidR="002D0CEC" w:rsidRDefault="002D0CE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e.g. When they begin to paint the lighthouse</w:t>
            </w:r>
          </w:p>
          <w:p w14:paraId="141D413F" w14:textId="30ECF775" w:rsidR="002D0CEC" w:rsidRDefault="002D0CE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When Cliff goes to the quicksand</w:t>
            </w:r>
          </w:p>
          <w:p w14:paraId="194CF65B" w14:textId="0A30FF85" w:rsidR="002D0CEC" w:rsidRDefault="002D0CE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When Esther steals the comic on the train</w:t>
            </w:r>
          </w:p>
          <w:p w14:paraId="3AA71CEE" w14:textId="02C463BF" w:rsidR="002D0CEC" w:rsidRDefault="002D0CE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F549E0" w14:textId="25BAFA05" w:rsidR="002D0CEC" w:rsidRPr="00941AEE" w:rsidRDefault="002D0CE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Choose one to dramatize. Working in pairs – verbalise what could be said. </w:t>
            </w:r>
          </w:p>
        </w:tc>
        <w:tc>
          <w:tcPr>
            <w:tcW w:w="2745" w:type="dxa"/>
          </w:tcPr>
          <w:p w14:paraId="4DBD0E20" w14:textId="77777777" w:rsidR="00723EEF" w:rsidRDefault="002D0CEC" w:rsidP="00723EEF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D0CE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Children work in pairs to verbalise what could be said between the characters.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  <w:p w14:paraId="200A7C0A" w14:textId="77777777" w:rsidR="002D0CEC" w:rsidRDefault="002D0CEC" w:rsidP="00723EEF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9DD24EB" w14:textId="3690B397" w:rsidR="002D0CEC" w:rsidRPr="00BE794F" w:rsidRDefault="002D0CEC" w:rsidP="00723EEF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BE794F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Begin to write down ideas</w:t>
            </w:r>
          </w:p>
        </w:tc>
        <w:tc>
          <w:tcPr>
            <w:tcW w:w="2736" w:type="dxa"/>
          </w:tcPr>
          <w:p w14:paraId="23DE0837" w14:textId="1183B9DD" w:rsidR="00723EEF" w:rsidRDefault="00BE794F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BE794F">
              <w:rPr>
                <w:rFonts w:asciiTheme="majorHAnsi" w:hAnsiTheme="majorHAnsi" w:cstheme="majorHAnsi"/>
                <w:color w:val="ED7D31" w:themeColor="accent2"/>
                <w:sz w:val="20"/>
                <w:szCs w:val="20"/>
                <w:lang w:val="en-US"/>
              </w:rPr>
              <w:t>Show another pair what you have come up with so far</w:t>
            </w:r>
          </w:p>
        </w:tc>
      </w:tr>
      <w:tr w:rsidR="0011205A" w:rsidRPr="008D4CA9" w14:paraId="07CBEA6F" w14:textId="77777777" w:rsidTr="00FC77C2">
        <w:tc>
          <w:tcPr>
            <w:tcW w:w="562" w:type="dxa"/>
          </w:tcPr>
          <w:p w14:paraId="1D908E97" w14:textId="77777777" w:rsidR="0011205A" w:rsidRDefault="0011205A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2410" w:type="dxa"/>
          </w:tcPr>
          <w:p w14:paraId="117C57B4" w14:textId="46C83EC5" w:rsidR="00247590" w:rsidRDefault="002D0CEC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Focus: To write a playscript</w:t>
            </w:r>
          </w:p>
        </w:tc>
        <w:tc>
          <w:tcPr>
            <w:tcW w:w="6935" w:type="dxa"/>
          </w:tcPr>
          <w:p w14:paraId="2DB82187" w14:textId="5AD75A24" w:rsidR="00247590" w:rsidRDefault="002D0CEC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Teacher to model writing part of the script – including stage directions. </w:t>
            </w:r>
          </w:p>
        </w:tc>
        <w:tc>
          <w:tcPr>
            <w:tcW w:w="2745" w:type="dxa"/>
          </w:tcPr>
          <w:p w14:paraId="0BEAF5B6" w14:textId="120F1513" w:rsidR="0011205A" w:rsidRDefault="002D0CEC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BE794F"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Write playscript in pairs including stage directions </w:t>
            </w:r>
          </w:p>
        </w:tc>
        <w:tc>
          <w:tcPr>
            <w:tcW w:w="2736" w:type="dxa"/>
          </w:tcPr>
          <w:p w14:paraId="4FE10D66" w14:textId="348C49D8" w:rsidR="0011205A" w:rsidRPr="004A1D45" w:rsidRDefault="00BE794F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BE794F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Rehearse with each other making changes as necessary </w:t>
            </w:r>
          </w:p>
        </w:tc>
      </w:tr>
      <w:tr w:rsidR="00D358D2" w:rsidRPr="008D4CA9" w14:paraId="3D6673F0" w14:textId="77777777" w:rsidTr="00FC77C2">
        <w:tc>
          <w:tcPr>
            <w:tcW w:w="562" w:type="dxa"/>
          </w:tcPr>
          <w:p w14:paraId="34ED58C6" w14:textId="77777777" w:rsidR="00D358D2" w:rsidRDefault="00D358D2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2410" w:type="dxa"/>
          </w:tcPr>
          <w:p w14:paraId="67E5ED45" w14:textId="44585679" w:rsidR="00247590" w:rsidRPr="00D358D2" w:rsidRDefault="002D0CEC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Focus: To perform a playscript</w:t>
            </w:r>
          </w:p>
        </w:tc>
        <w:tc>
          <w:tcPr>
            <w:tcW w:w="6935" w:type="dxa"/>
          </w:tcPr>
          <w:p w14:paraId="08DC4DF5" w14:textId="2514B04F" w:rsidR="00BB5DE8" w:rsidRPr="00D358D2" w:rsidRDefault="00BE794F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BE794F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Each pair will perform their playscript using additional people to be their characters if </w:t>
            </w:r>
            <w:proofErr w:type="gramStart"/>
            <w:r w:rsidRPr="00BE794F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>needs</w:t>
            </w:r>
            <w:proofErr w:type="gramEnd"/>
            <w:r w:rsidRPr="00BE794F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 be</w:t>
            </w:r>
            <w:r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 – work in groups to ensure enough people for each character. Focus is on intonation and </w:t>
            </w:r>
            <w:r w:rsidRPr="00BE794F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5" w:type="dxa"/>
          </w:tcPr>
          <w:p w14:paraId="06A76A01" w14:textId="2977C5DD" w:rsidR="00171005" w:rsidRPr="004A1D45" w:rsidRDefault="00BE794F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Rehearse and perform </w:t>
            </w:r>
          </w:p>
        </w:tc>
        <w:tc>
          <w:tcPr>
            <w:tcW w:w="2736" w:type="dxa"/>
          </w:tcPr>
          <w:p w14:paraId="5F9A4C1A" w14:textId="07F464C3" w:rsidR="00D358D2" w:rsidRPr="004A1D45" w:rsidRDefault="00BE794F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E794F">
              <w:rPr>
                <w:rFonts w:asciiTheme="majorHAnsi" w:hAnsiTheme="majorHAnsi" w:cstheme="majorHAnsi"/>
                <w:color w:val="ED7D31" w:themeColor="accent2"/>
                <w:sz w:val="20"/>
                <w:szCs w:val="20"/>
              </w:rPr>
              <w:t>Feedback from each other</w:t>
            </w:r>
          </w:p>
        </w:tc>
      </w:tr>
    </w:tbl>
    <w:p w14:paraId="6BFD67B5" w14:textId="77777777" w:rsidR="00FC77C2" w:rsidRDefault="00FC77C2" w:rsidP="001E73EF"/>
    <w:sectPr w:rsidR="00FC77C2" w:rsidSect="00540F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34E8"/>
    <w:multiLevelType w:val="hybridMultilevel"/>
    <w:tmpl w:val="B52258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1F1FD8"/>
    <w:multiLevelType w:val="hybridMultilevel"/>
    <w:tmpl w:val="D0A630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651C"/>
    <w:multiLevelType w:val="hybridMultilevel"/>
    <w:tmpl w:val="B308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B3A55"/>
    <w:multiLevelType w:val="hybridMultilevel"/>
    <w:tmpl w:val="22B01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B6002"/>
    <w:multiLevelType w:val="hybridMultilevel"/>
    <w:tmpl w:val="3A704F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534854">
    <w:abstractNumId w:val="2"/>
  </w:num>
  <w:num w:numId="2" w16cid:durableId="1941638400">
    <w:abstractNumId w:val="5"/>
  </w:num>
  <w:num w:numId="3" w16cid:durableId="35325319">
    <w:abstractNumId w:val="6"/>
  </w:num>
  <w:num w:numId="4" w16cid:durableId="175385512">
    <w:abstractNumId w:val="10"/>
  </w:num>
  <w:num w:numId="5" w16cid:durableId="198784630">
    <w:abstractNumId w:val="8"/>
  </w:num>
  <w:num w:numId="6" w16cid:durableId="1941714579">
    <w:abstractNumId w:val="3"/>
  </w:num>
  <w:num w:numId="7" w16cid:durableId="967276215">
    <w:abstractNumId w:val="11"/>
  </w:num>
  <w:num w:numId="8" w16cid:durableId="985207946">
    <w:abstractNumId w:val="1"/>
  </w:num>
  <w:num w:numId="9" w16cid:durableId="1895383262">
    <w:abstractNumId w:val="9"/>
  </w:num>
  <w:num w:numId="10" w16cid:durableId="1203325110">
    <w:abstractNumId w:val="0"/>
  </w:num>
  <w:num w:numId="11" w16cid:durableId="1025911613">
    <w:abstractNumId w:val="7"/>
  </w:num>
  <w:num w:numId="12" w16cid:durableId="1260723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F6"/>
    <w:rsid w:val="0002758C"/>
    <w:rsid w:val="00032CCA"/>
    <w:rsid w:val="000502B1"/>
    <w:rsid w:val="00055CB1"/>
    <w:rsid w:val="00084A40"/>
    <w:rsid w:val="000C076C"/>
    <w:rsid w:val="000D2A35"/>
    <w:rsid w:val="0011205A"/>
    <w:rsid w:val="0011609C"/>
    <w:rsid w:val="00117979"/>
    <w:rsid w:val="00147534"/>
    <w:rsid w:val="00160169"/>
    <w:rsid w:val="00171005"/>
    <w:rsid w:val="001A5DB1"/>
    <w:rsid w:val="001A61E1"/>
    <w:rsid w:val="001B22CD"/>
    <w:rsid w:val="001C499E"/>
    <w:rsid w:val="001C6711"/>
    <w:rsid w:val="001E1408"/>
    <w:rsid w:val="001E73EF"/>
    <w:rsid w:val="002064B6"/>
    <w:rsid w:val="00211CC7"/>
    <w:rsid w:val="00216CE5"/>
    <w:rsid w:val="00247590"/>
    <w:rsid w:val="00247CB6"/>
    <w:rsid w:val="00253DB2"/>
    <w:rsid w:val="00282710"/>
    <w:rsid w:val="002844D3"/>
    <w:rsid w:val="00294FFD"/>
    <w:rsid w:val="002B109B"/>
    <w:rsid w:val="002D0CEC"/>
    <w:rsid w:val="002D7B91"/>
    <w:rsid w:val="002F3181"/>
    <w:rsid w:val="003253E5"/>
    <w:rsid w:val="00340F90"/>
    <w:rsid w:val="00354E80"/>
    <w:rsid w:val="003B13A7"/>
    <w:rsid w:val="003B714A"/>
    <w:rsid w:val="003D2EDA"/>
    <w:rsid w:val="003D43C5"/>
    <w:rsid w:val="003E47A4"/>
    <w:rsid w:val="0040120E"/>
    <w:rsid w:val="004323A4"/>
    <w:rsid w:val="00433FF4"/>
    <w:rsid w:val="0049332C"/>
    <w:rsid w:val="004A1D45"/>
    <w:rsid w:val="004C3A5D"/>
    <w:rsid w:val="004C797E"/>
    <w:rsid w:val="0050173A"/>
    <w:rsid w:val="00504B53"/>
    <w:rsid w:val="00512F25"/>
    <w:rsid w:val="005229D6"/>
    <w:rsid w:val="00534954"/>
    <w:rsid w:val="00540F34"/>
    <w:rsid w:val="005515E8"/>
    <w:rsid w:val="005B56B7"/>
    <w:rsid w:val="005B7CCC"/>
    <w:rsid w:val="005F13E2"/>
    <w:rsid w:val="006521C9"/>
    <w:rsid w:val="00674E42"/>
    <w:rsid w:val="006A58C3"/>
    <w:rsid w:val="006B1747"/>
    <w:rsid w:val="006D4A97"/>
    <w:rsid w:val="006E2C1D"/>
    <w:rsid w:val="006E400C"/>
    <w:rsid w:val="006F0767"/>
    <w:rsid w:val="006F63B2"/>
    <w:rsid w:val="00723EEF"/>
    <w:rsid w:val="00724822"/>
    <w:rsid w:val="00726EEA"/>
    <w:rsid w:val="00736CEC"/>
    <w:rsid w:val="007416D0"/>
    <w:rsid w:val="00742D7B"/>
    <w:rsid w:val="00747576"/>
    <w:rsid w:val="00785DEC"/>
    <w:rsid w:val="007F1658"/>
    <w:rsid w:val="00802205"/>
    <w:rsid w:val="00827FA2"/>
    <w:rsid w:val="008376A8"/>
    <w:rsid w:val="00855FFF"/>
    <w:rsid w:val="00871590"/>
    <w:rsid w:val="008A6D87"/>
    <w:rsid w:val="008B6B79"/>
    <w:rsid w:val="008D4FF4"/>
    <w:rsid w:val="00914104"/>
    <w:rsid w:val="009370F1"/>
    <w:rsid w:val="00941AEE"/>
    <w:rsid w:val="0094575F"/>
    <w:rsid w:val="00965AF6"/>
    <w:rsid w:val="009962D1"/>
    <w:rsid w:val="009D5AA7"/>
    <w:rsid w:val="00A15FA1"/>
    <w:rsid w:val="00A466FE"/>
    <w:rsid w:val="00A520FC"/>
    <w:rsid w:val="00A95FB1"/>
    <w:rsid w:val="00AD5ECE"/>
    <w:rsid w:val="00AE284F"/>
    <w:rsid w:val="00AF37D2"/>
    <w:rsid w:val="00AF4536"/>
    <w:rsid w:val="00B66A8E"/>
    <w:rsid w:val="00B76BF8"/>
    <w:rsid w:val="00B811C1"/>
    <w:rsid w:val="00BB5DE8"/>
    <w:rsid w:val="00BE794F"/>
    <w:rsid w:val="00C53110"/>
    <w:rsid w:val="00CB0B1B"/>
    <w:rsid w:val="00CC61C2"/>
    <w:rsid w:val="00CD513D"/>
    <w:rsid w:val="00D201F0"/>
    <w:rsid w:val="00D27287"/>
    <w:rsid w:val="00D30252"/>
    <w:rsid w:val="00D358D2"/>
    <w:rsid w:val="00D60088"/>
    <w:rsid w:val="00D67529"/>
    <w:rsid w:val="00D962EC"/>
    <w:rsid w:val="00DF350E"/>
    <w:rsid w:val="00E352FA"/>
    <w:rsid w:val="00E356AE"/>
    <w:rsid w:val="00E51308"/>
    <w:rsid w:val="00E54DAC"/>
    <w:rsid w:val="00E629F5"/>
    <w:rsid w:val="00E82A55"/>
    <w:rsid w:val="00ED2B4E"/>
    <w:rsid w:val="00EF316D"/>
    <w:rsid w:val="00EF390A"/>
    <w:rsid w:val="00EF6BB3"/>
    <w:rsid w:val="00F31CD7"/>
    <w:rsid w:val="00F6085F"/>
    <w:rsid w:val="00F63772"/>
    <w:rsid w:val="00F81A65"/>
    <w:rsid w:val="00FC52EB"/>
    <w:rsid w:val="00FC77C2"/>
    <w:rsid w:val="00FD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4E37"/>
  <w15:docId w15:val="{8A127024-445F-45EA-83E5-BE515C33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5A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AF6"/>
    <w:rPr>
      <w:color w:val="0000FF"/>
      <w:u w:val="single"/>
    </w:rPr>
  </w:style>
  <w:style w:type="character" w:customStyle="1" w:styleId="hgkelc">
    <w:name w:val="hgkelc"/>
    <w:basedOn w:val="DefaultParagraphFont"/>
    <w:rsid w:val="004C3A5D"/>
  </w:style>
  <w:style w:type="character" w:customStyle="1" w:styleId="kx21rb">
    <w:name w:val="kx21rb"/>
    <w:basedOn w:val="DefaultParagraphFont"/>
    <w:rsid w:val="004C3A5D"/>
  </w:style>
  <w:style w:type="character" w:styleId="UnresolvedMention">
    <w:name w:val="Unresolved Mention"/>
    <w:basedOn w:val="DefaultParagraphFont"/>
    <w:uiPriority w:val="99"/>
    <w:semiHidden/>
    <w:unhideWhenUsed/>
    <w:rsid w:val="004C3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CCE717-B685-46B1-A4A6-E112127EB889}"/>
</file>

<file path=customXml/itemProps2.xml><?xml version="1.0" encoding="utf-8"?>
<ds:datastoreItem xmlns:ds="http://schemas.openxmlformats.org/officeDocument/2006/customXml" ds:itemID="{9B5C443D-3C33-413C-BD11-555705489F22}"/>
</file>

<file path=customXml/itemProps3.xml><?xml version="1.0" encoding="utf-8"?>
<ds:datastoreItem xmlns:ds="http://schemas.openxmlformats.org/officeDocument/2006/customXml" ds:itemID="{BB45398F-D2F0-4AEA-AD81-74070F23D3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2</cp:revision>
  <dcterms:created xsi:type="dcterms:W3CDTF">2024-03-28T11:07:00Z</dcterms:created>
  <dcterms:modified xsi:type="dcterms:W3CDTF">2024-04-09T13:21:00Z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</Properties>
</file>